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9E" w:rsidRPr="00D0379E" w:rsidRDefault="00D0379E" w:rsidP="00D0379E">
      <w:pPr>
        <w:pStyle w:val="a4"/>
        <w:jc w:val="both"/>
        <w:rPr>
          <w:rFonts w:ascii="Times New Roman" w:hAnsi="Times New Roman" w:cs="Times New Roman"/>
          <w:b/>
          <w:sz w:val="28"/>
          <w:szCs w:val="28"/>
          <w:lang w:eastAsia="uk-UA"/>
        </w:rPr>
      </w:pPr>
      <w:r w:rsidRPr="00D0379E">
        <w:rPr>
          <w:rFonts w:ascii="Times New Roman" w:hAnsi="Times New Roman" w:cs="Times New Roman"/>
          <w:b/>
          <w:sz w:val="28"/>
          <w:szCs w:val="28"/>
          <w:lang w:eastAsia="uk-UA"/>
        </w:rPr>
        <w:t>Механізми захисту прав споживачів фінансових послуг:</w:t>
      </w:r>
    </w:p>
    <w:p w:rsidR="00D0379E" w:rsidRPr="00D0379E" w:rsidRDefault="00D0379E" w:rsidP="00D0379E">
      <w:pPr>
        <w:pStyle w:val="a4"/>
        <w:jc w:val="both"/>
        <w:rPr>
          <w:rFonts w:ascii="Times New Roman" w:hAnsi="Times New Roman" w:cs="Times New Roman"/>
          <w:sz w:val="28"/>
          <w:szCs w:val="28"/>
          <w:lang w:eastAsia="uk-UA"/>
        </w:rPr>
      </w:pPr>
    </w:p>
    <w:p w:rsidR="00D0379E" w:rsidRPr="00D0379E" w:rsidRDefault="00D0379E" w:rsidP="00D0379E">
      <w:pPr>
        <w:pStyle w:val="a4"/>
        <w:jc w:val="both"/>
        <w:rPr>
          <w:rFonts w:ascii="Times New Roman" w:hAnsi="Times New Roman" w:cs="Times New Roman"/>
          <w:sz w:val="28"/>
          <w:szCs w:val="28"/>
        </w:rPr>
      </w:pPr>
      <w:r w:rsidRPr="00D0379E">
        <w:rPr>
          <w:rFonts w:ascii="Times New Roman" w:hAnsi="Times New Roman" w:cs="Times New Roman"/>
          <w:sz w:val="28"/>
          <w:szCs w:val="28"/>
        </w:rPr>
        <w:t>а) можливість та порядок позасудового розгляду скарг споживачів фінансових послуг, а саме:</w:t>
      </w:r>
    </w:p>
    <w:p w:rsidR="00D0379E" w:rsidRPr="00D0379E" w:rsidRDefault="00D0379E" w:rsidP="00D0379E">
      <w:pPr>
        <w:pStyle w:val="a4"/>
        <w:jc w:val="both"/>
        <w:rPr>
          <w:rFonts w:ascii="Times New Roman" w:hAnsi="Times New Roman" w:cs="Times New Roman"/>
          <w:sz w:val="28"/>
          <w:szCs w:val="28"/>
        </w:rPr>
      </w:pPr>
      <w:r w:rsidRPr="00D0379E">
        <w:rPr>
          <w:rFonts w:ascii="Times New Roman" w:hAnsi="Times New Roman" w:cs="Times New Roman"/>
          <w:sz w:val="28"/>
          <w:szCs w:val="28"/>
        </w:rPr>
        <w:tab/>
        <w:t>- у</w:t>
      </w:r>
      <w:bookmarkStart w:id="0" w:name="_GoBack"/>
      <w:bookmarkEnd w:id="0"/>
      <w:r w:rsidRPr="00D0379E">
        <w:rPr>
          <w:rFonts w:ascii="Times New Roman" w:hAnsi="Times New Roman" w:cs="Times New Roman"/>
          <w:sz w:val="28"/>
          <w:szCs w:val="28"/>
        </w:rPr>
        <w:t xml:space="preserve"> разі звернення споживача із відповідною скаргою до кредитної спілки, кредитна спілка має розглянути таку скаргу та надати споживачеві обґрунтовану відповідь на неї протягом 30 календарних днів від дати її отримання відповідно до законодавства;</w:t>
      </w:r>
    </w:p>
    <w:p w:rsidR="00D0379E" w:rsidRPr="00D0379E" w:rsidRDefault="00D0379E" w:rsidP="00D0379E">
      <w:pPr>
        <w:pStyle w:val="a4"/>
        <w:jc w:val="both"/>
        <w:rPr>
          <w:rFonts w:ascii="Times New Roman" w:hAnsi="Times New Roman" w:cs="Times New Roman"/>
          <w:sz w:val="28"/>
          <w:szCs w:val="28"/>
        </w:rPr>
      </w:pPr>
      <w:r w:rsidRPr="00D0379E">
        <w:rPr>
          <w:rFonts w:ascii="Times New Roman" w:hAnsi="Times New Roman" w:cs="Times New Roman"/>
          <w:sz w:val="28"/>
          <w:szCs w:val="28"/>
        </w:rPr>
        <w:tab/>
        <w:t>- згідно вимог законодавства, зокрема, органами, які здійснюють державне регулювання ринків фінансових послуг, та їх посадовими особами, які здійснюють нагляд за додержанням законодавства про захист прав споживачів фінансових послуг, забезпечують реалізацію державної політики щодо захисту прав споживачів фінансових послуг у межах своєї компетенції, визначеної законом, у порядку, встановленому нормативно-правовими актами таких органів, розглядають звернення споживачів фінансових послуг (у тому числі щодо наявності в договорах умов, що обмежують права споживачів фінансових послуг);</w:t>
      </w:r>
    </w:p>
    <w:p w:rsidR="0009591E" w:rsidRPr="00D0379E" w:rsidRDefault="00D0379E" w:rsidP="00D0379E">
      <w:pPr>
        <w:pStyle w:val="a4"/>
        <w:jc w:val="both"/>
        <w:rPr>
          <w:rFonts w:ascii="Times New Roman" w:hAnsi="Times New Roman" w:cs="Times New Roman"/>
          <w:sz w:val="28"/>
          <w:szCs w:val="28"/>
        </w:rPr>
      </w:pPr>
      <w:r w:rsidRPr="00D0379E">
        <w:rPr>
          <w:rFonts w:ascii="Times New Roman" w:hAnsi="Times New Roman" w:cs="Times New Roman"/>
          <w:sz w:val="28"/>
          <w:szCs w:val="28"/>
        </w:rPr>
        <w:tab/>
        <w:t>б) наявність гарантійних фондів чи компенсаційних схем, що застосовуються відповідно до законодавства – гарантійні фонди та компенсаційні схеми, що застосовуються відповідно до законодавства, відсутні.</w:t>
      </w:r>
    </w:p>
    <w:sectPr w:rsidR="0009591E" w:rsidRPr="00D037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9E"/>
    <w:rsid w:val="0009591E"/>
    <w:rsid w:val="004D7394"/>
    <w:rsid w:val="00877637"/>
    <w:rsid w:val="00B82F9E"/>
    <w:rsid w:val="00BB728B"/>
    <w:rsid w:val="00CD43DD"/>
    <w:rsid w:val="00D0379E"/>
    <w:rsid w:val="00EE0162"/>
    <w:rsid w:val="00F077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37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D037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37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D03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754</Words>
  <Characters>431</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1</cp:revision>
  <dcterms:created xsi:type="dcterms:W3CDTF">2022-11-30T09:50:00Z</dcterms:created>
  <dcterms:modified xsi:type="dcterms:W3CDTF">2022-11-30T09:53:00Z</dcterms:modified>
</cp:coreProperties>
</file>